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FCB6" w14:textId="77777777" w:rsidR="006166E3" w:rsidRPr="00317358" w:rsidRDefault="006166E3" w:rsidP="006166E3">
      <w:pPr>
        <w:pStyle w:val="Title"/>
        <w:rPr>
          <w:sz w:val="32"/>
        </w:rPr>
      </w:pPr>
      <w:r w:rsidRPr="00317358">
        <w:rPr>
          <w:sz w:val="32"/>
        </w:rPr>
        <w:t>Hampton Bays Public Library</w:t>
      </w:r>
    </w:p>
    <w:p w14:paraId="5378CA87" w14:textId="77777777" w:rsidR="006166E3" w:rsidRPr="00317358" w:rsidRDefault="002D7438" w:rsidP="006166E3">
      <w:pPr>
        <w:pStyle w:val="Subtitle"/>
        <w:rPr>
          <w:sz w:val="32"/>
          <w:u w:val="single"/>
        </w:rPr>
      </w:pPr>
      <w:r>
        <w:rPr>
          <w:sz w:val="32"/>
          <w:u w:val="single"/>
        </w:rPr>
        <w:t xml:space="preserve">Mature </w:t>
      </w:r>
      <w:r w:rsidR="00187B21">
        <w:rPr>
          <w:sz w:val="32"/>
          <w:u w:val="single"/>
        </w:rPr>
        <w:t>Movie</w:t>
      </w:r>
      <w:r w:rsidR="006166E3" w:rsidRPr="00317358">
        <w:rPr>
          <w:sz w:val="32"/>
          <w:u w:val="single"/>
        </w:rPr>
        <w:t xml:space="preserve"> Permission Form</w:t>
      </w:r>
    </w:p>
    <w:p w14:paraId="5BFE72FC" w14:textId="77777777" w:rsidR="006166E3" w:rsidRDefault="006166E3" w:rsidP="006166E3"/>
    <w:p w14:paraId="4B8E147F" w14:textId="77777777" w:rsidR="00BC2608" w:rsidRPr="000C1C85" w:rsidRDefault="003A27A4" w:rsidP="00E6001C">
      <w:pPr>
        <w:pStyle w:val="NormalWeb"/>
        <w:rPr>
          <w:sz w:val="22"/>
          <w:szCs w:val="22"/>
        </w:rPr>
      </w:pPr>
      <w:r w:rsidRPr="000C1C85">
        <w:rPr>
          <w:sz w:val="22"/>
          <w:szCs w:val="22"/>
        </w:rPr>
        <w:t xml:space="preserve">Due to popular </w:t>
      </w:r>
      <w:r w:rsidR="00F029E7" w:rsidRPr="000C1C85">
        <w:rPr>
          <w:sz w:val="22"/>
          <w:szCs w:val="22"/>
        </w:rPr>
        <w:t>interest</w:t>
      </w:r>
      <w:r w:rsidRPr="000C1C85">
        <w:rPr>
          <w:sz w:val="22"/>
          <w:szCs w:val="22"/>
        </w:rPr>
        <w:t xml:space="preserve">, the Teen Community Center at the Hampton Bays Public Library </w:t>
      </w:r>
      <w:r w:rsidR="00F029E7" w:rsidRPr="000C1C85">
        <w:rPr>
          <w:sz w:val="22"/>
          <w:szCs w:val="22"/>
        </w:rPr>
        <w:t>intends to host events in our program space which</w:t>
      </w:r>
      <w:r w:rsidR="0029374D" w:rsidRPr="000C1C85">
        <w:rPr>
          <w:sz w:val="22"/>
          <w:szCs w:val="22"/>
        </w:rPr>
        <w:t xml:space="preserve"> focus</w:t>
      </w:r>
      <w:r w:rsidR="00F029E7" w:rsidRPr="000C1C85">
        <w:rPr>
          <w:sz w:val="22"/>
          <w:szCs w:val="22"/>
        </w:rPr>
        <w:t xml:space="preserve"> on </w:t>
      </w:r>
      <w:r w:rsidR="00187B21" w:rsidRPr="000C1C85">
        <w:rPr>
          <w:sz w:val="22"/>
          <w:szCs w:val="22"/>
        </w:rPr>
        <w:t>movies with a Movie Picture Association of America rating “R</w:t>
      </w:r>
      <w:r w:rsidR="0029374D" w:rsidRPr="000C1C85">
        <w:rPr>
          <w:sz w:val="22"/>
          <w:szCs w:val="22"/>
        </w:rPr>
        <w:t xml:space="preserve">” for </w:t>
      </w:r>
      <w:r w:rsidR="00187B21" w:rsidRPr="000C1C85">
        <w:rPr>
          <w:sz w:val="22"/>
          <w:szCs w:val="22"/>
        </w:rPr>
        <w:t>Restricted</w:t>
      </w:r>
      <w:r w:rsidR="0029374D" w:rsidRPr="000C1C85">
        <w:rPr>
          <w:sz w:val="22"/>
          <w:szCs w:val="22"/>
        </w:rPr>
        <w:t>.</w:t>
      </w:r>
      <w:r w:rsidR="004D7666" w:rsidRPr="000C1C85">
        <w:rPr>
          <w:sz w:val="22"/>
          <w:szCs w:val="22"/>
        </w:rPr>
        <w:br/>
      </w:r>
      <w:r w:rsidR="004D7666" w:rsidRPr="000C1C85">
        <w:rPr>
          <w:sz w:val="22"/>
          <w:szCs w:val="22"/>
        </w:rPr>
        <w:br/>
      </w:r>
      <w:r w:rsidR="00F029E7" w:rsidRPr="000C1C85">
        <w:rPr>
          <w:sz w:val="22"/>
          <w:szCs w:val="22"/>
        </w:rPr>
        <w:t xml:space="preserve">These </w:t>
      </w:r>
      <w:r w:rsidR="00BC2608" w:rsidRPr="000C1C85">
        <w:rPr>
          <w:sz w:val="22"/>
          <w:szCs w:val="22"/>
        </w:rPr>
        <w:t>movies</w:t>
      </w:r>
      <w:r w:rsidR="00F029E7" w:rsidRPr="000C1C85">
        <w:rPr>
          <w:sz w:val="22"/>
          <w:szCs w:val="22"/>
        </w:rPr>
        <w:t xml:space="preserve">, which are pre-screened and selected by the staff, </w:t>
      </w:r>
      <w:r w:rsidR="005E567C">
        <w:rPr>
          <w:sz w:val="22"/>
          <w:szCs w:val="22"/>
        </w:rPr>
        <w:t>are</w:t>
      </w:r>
      <w:r w:rsidR="00F71692" w:rsidRPr="000C1C85">
        <w:rPr>
          <w:sz w:val="22"/>
          <w:szCs w:val="22"/>
        </w:rPr>
        <w:t xml:space="preserve"> </w:t>
      </w:r>
      <w:r w:rsidR="00F029E7" w:rsidRPr="000C1C85">
        <w:rPr>
          <w:sz w:val="22"/>
          <w:szCs w:val="22"/>
        </w:rPr>
        <w:t>designated</w:t>
      </w:r>
      <w:r w:rsidR="004D7666" w:rsidRPr="000C1C85">
        <w:rPr>
          <w:sz w:val="22"/>
          <w:szCs w:val="22"/>
        </w:rPr>
        <w:t xml:space="preserve"> </w:t>
      </w:r>
      <w:r w:rsidR="00F71692" w:rsidRPr="000C1C85">
        <w:rPr>
          <w:sz w:val="22"/>
          <w:szCs w:val="22"/>
        </w:rPr>
        <w:t>“</w:t>
      </w:r>
      <w:r w:rsidR="00BC2608" w:rsidRPr="000C1C85">
        <w:rPr>
          <w:sz w:val="22"/>
          <w:szCs w:val="22"/>
        </w:rPr>
        <w:t>R” (Restricted) for the following reasons:</w:t>
      </w:r>
    </w:p>
    <w:p w14:paraId="24B53C02" w14:textId="7EE8ED07" w:rsidR="00BC2608" w:rsidRPr="000C1C85" w:rsidRDefault="004D7666" w:rsidP="00E6001C">
      <w:pPr>
        <w:pStyle w:val="NormalWeb"/>
        <w:rPr>
          <w:sz w:val="22"/>
          <w:szCs w:val="22"/>
        </w:rPr>
      </w:pPr>
      <w:r w:rsidRPr="000C1C85">
        <w:rPr>
          <w:sz w:val="22"/>
          <w:szCs w:val="22"/>
        </w:rPr>
        <w:t xml:space="preserve"> </w:t>
      </w:r>
      <w:r w:rsidR="00BC2608" w:rsidRPr="000C1C85">
        <w:rPr>
          <w:sz w:val="22"/>
          <w:szCs w:val="22"/>
        </w:rPr>
        <w:t xml:space="preserve">Movie: </w:t>
      </w:r>
      <w:r w:rsidR="00677F44">
        <w:rPr>
          <w:b/>
          <w:sz w:val="22"/>
          <w:szCs w:val="22"/>
        </w:rPr>
        <w:t>Clown in a Cornfield</w:t>
      </w:r>
      <w:r w:rsidR="00BC2608" w:rsidRPr="000C1C85">
        <w:rPr>
          <w:sz w:val="22"/>
          <w:szCs w:val="22"/>
        </w:rPr>
        <w:t xml:space="preserve"> (</w:t>
      </w:r>
      <w:r w:rsidR="00677F44">
        <w:rPr>
          <w:sz w:val="22"/>
          <w:szCs w:val="22"/>
        </w:rPr>
        <w:t>2025</w:t>
      </w:r>
      <w:r w:rsidR="00BC2608" w:rsidRPr="000C1C85">
        <w:rPr>
          <w:sz w:val="22"/>
          <w:szCs w:val="22"/>
        </w:rPr>
        <w:t xml:space="preserve">) rated </w:t>
      </w:r>
      <w:r w:rsidR="00BC2608" w:rsidRPr="000C1C85">
        <w:rPr>
          <w:b/>
          <w:sz w:val="22"/>
          <w:szCs w:val="22"/>
        </w:rPr>
        <w:t>R</w:t>
      </w:r>
      <w:r w:rsidR="00BC2608" w:rsidRPr="000C1C85">
        <w:rPr>
          <w:sz w:val="22"/>
          <w:szCs w:val="22"/>
        </w:rPr>
        <w:t xml:space="preserve"> for</w:t>
      </w:r>
    </w:p>
    <w:p w14:paraId="785EFC32" w14:textId="77777777" w:rsidR="00677F44" w:rsidRDefault="00677F44" w:rsidP="00BC2608">
      <w:pPr>
        <w:pStyle w:val="NormalWeb"/>
        <w:numPr>
          <w:ilvl w:val="0"/>
          <w:numId w:val="5"/>
        </w:numPr>
        <w:rPr>
          <w:sz w:val="22"/>
          <w:szCs w:val="22"/>
        </w:rPr>
      </w:pPr>
      <w:r w:rsidRPr="00677F44">
        <w:rPr>
          <w:sz w:val="22"/>
          <w:szCs w:val="22"/>
        </w:rPr>
        <w:t>bloody horror violence</w:t>
      </w:r>
    </w:p>
    <w:p w14:paraId="01F33C90" w14:textId="77777777" w:rsidR="00677F44" w:rsidRDefault="00677F44" w:rsidP="00BC2608">
      <w:pPr>
        <w:pStyle w:val="NormalWeb"/>
        <w:numPr>
          <w:ilvl w:val="0"/>
          <w:numId w:val="5"/>
        </w:numPr>
        <w:rPr>
          <w:sz w:val="22"/>
          <w:szCs w:val="22"/>
        </w:rPr>
      </w:pPr>
      <w:r w:rsidRPr="00677F44">
        <w:rPr>
          <w:sz w:val="22"/>
          <w:szCs w:val="22"/>
        </w:rPr>
        <w:t xml:space="preserve">language throughout </w:t>
      </w:r>
    </w:p>
    <w:p w14:paraId="2C643D18" w14:textId="30C39713" w:rsidR="00677F44" w:rsidRPr="00677F44" w:rsidRDefault="00677F44" w:rsidP="00677F44">
      <w:pPr>
        <w:pStyle w:val="NormalWeb"/>
        <w:numPr>
          <w:ilvl w:val="0"/>
          <w:numId w:val="5"/>
        </w:numPr>
        <w:rPr>
          <w:sz w:val="22"/>
          <w:szCs w:val="22"/>
        </w:rPr>
      </w:pPr>
      <w:r w:rsidRPr="00677F44">
        <w:rPr>
          <w:sz w:val="22"/>
          <w:szCs w:val="22"/>
        </w:rPr>
        <w:t>teen drinking</w:t>
      </w:r>
    </w:p>
    <w:p w14:paraId="43773C49" w14:textId="5B56CF86" w:rsidR="00E6001C" w:rsidRPr="00677F44" w:rsidRDefault="004D7666" w:rsidP="00677F44">
      <w:pPr>
        <w:pStyle w:val="NormalWeb"/>
        <w:ind w:left="360"/>
        <w:rPr>
          <w:sz w:val="22"/>
          <w:szCs w:val="22"/>
        </w:rPr>
      </w:pPr>
      <w:r w:rsidRPr="00677F44">
        <w:rPr>
          <w:sz w:val="22"/>
          <w:szCs w:val="22"/>
          <w:highlight w:val="yellow"/>
        </w:rPr>
        <w:t>Still, i</w:t>
      </w:r>
      <w:r w:rsidR="00D42DD8" w:rsidRPr="00677F44">
        <w:rPr>
          <w:sz w:val="22"/>
          <w:szCs w:val="22"/>
          <w:highlight w:val="yellow"/>
        </w:rPr>
        <w:t xml:space="preserve">n order for teen patrons to participate in our YA Mature </w:t>
      </w:r>
      <w:r w:rsidR="00BC2608" w:rsidRPr="00677F44">
        <w:rPr>
          <w:sz w:val="22"/>
          <w:szCs w:val="22"/>
          <w:highlight w:val="yellow"/>
        </w:rPr>
        <w:t xml:space="preserve">Movie </w:t>
      </w:r>
      <w:r w:rsidR="00D42DD8" w:rsidRPr="00677F44">
        <w:rPr>
          <w:sz w:val="22"/>
          <w:szCs w:val="22"/>
          <w:highlight w:val="yellow"/>
        </w:rPr>
        <w:t xml:space="preserve">events, </w:t>
      </w:r>
      <w:r w:rsidR="006166E3" w:rsidRPr="00677F44">
        <w:rPr>
          <w:sz w:val="22"/>
          <w:szCs w:val="22"/>
          <w:highlight w:val="yellow"/>
        </w:rPr>
        <w:t>Hampton Bays Library cardh</w:t>
      </w:r>
      <w:r w:rsidR="006F27D3" w:rsidRPr="00677F44">
        <w:rPr>
          <w:sz w:val="22"/>
          <w:szCs w:val="22"/>
          <w:highlight w:val="yellow"/>
        </w:rPr>
        <w:t>olders under the age of 18 must h</w:t>
      </w:r>
      <w:r w:rsidR="006166E3" w:rsidRPr="00677F44">
        <w:rPr>
          <w:sz w:val="22"/>
          <w:szCs w:val="22"/>
          <w:highlight w:val="yellow"/>
        </w:rPr>
        <w:t xml:space="preserve">ave a parent or legal guardian </w:t>
      </w:r>
      <w:r w:rsidR="00D42DD8" w:rsidRPr="00677F44">
        <w:rPr>
          <w:sz w:val="22"/>
          <w:szCs w:val="22"/>
          <w:highlight w:val="yellow"/>
        </w:rPr>
        <w:t>complete this form and sign it in order</w:t>
      </w:r>
      <w:r w:rsidR="006166E3" w:rsidRPr="00677F44">
        <w:rPr>
          <w:sz w:val="22"/>
          <w:szCs w:val="22"/>
          <w:highlight w:val="yellow"/>
        </w:rPr>
        <w:t xml:space="preserve"> to allow access </w:t>
      </w:r>
      <w:r w:rsidR="00D42DD8" w:rsidRPr="00677F44">
        <w:rPr>
          <w:sz w:val="22"/>
          <w:szCs w:val="22"/>
          <w:highlight w:val="yellow"/>
        </w:rPr>
        <w:t xml:space="preserve">into the restricted </w:t>
      </w:r>
      <w:r w:rsidR="000C1C85" w:rsidRPr="00677F44">
        <w:rPr>
          <w:sz w:val="22"/>
          <w:szCs w:val="22"/>
          <w:highlight w:val="yellow"/>
        </w:rPr>
        <w:t>movie</w:t>
      </w:r>
      <w:r w:rsidR="00D42DD8" w:rsidRPr="00677F44">
        <w:rPr>
          <w:sz w:val="22"/>
          <w:szCs w:val="22"/>
          <w:highlight w:val="yellow"/>
        </w:rPr>
        <w:t xml:space="preserve"> area and attendance at the</w:t>
      </w:r>
      <w:r w:rsidR="003A27A4" w:rsidRPr="00677F44">
        <w:rPr>
          <w:sz w:val="22"/>
          <w:szCs w:val="22"/>
          <w:highlight w:val="yellow"/>
        </w:rPr>
        <w:t xml:space="preserve"> program.</w:t>
      </w:r>
      <w:r w:rsidR="00E6001C" w:rsidRPr="00677F44">
        <w:rPr>
          <w:szCs w:val="20"/>
        </w:rPr>
        <w:br/>
      </w:r>
      <w:r w:rsidR="00E6001C" w:rsidRPr="00677F44">
        <w:rPr>
          <w:szCs w:val="20"/>
        </w:rPr>
        <w:br/>
      </w:r>
      <w:r w:rsidR="00E6001C" w:rsidRPr="00677F44">
        <w:rPr>
          <w:rFonts w:ascii="Arial" w:hAnsi="Arial" w:cs="Arial"/>
          <w:b/>
          <w:bCs/>
          <w:sz w:val="20"/>
          <w:szCs w:val="20"/>
        </w:rPr>
        <w:t>Access by Minors</w:t>
      </w:r>
      <w:r w:rsidR="00E6001C" w:rsidRPr="00677F44">
        <w:rPr>
          <w:rFonts w:ascii="Arial" w:hAnsi="Arial" w:cs="Arial"/>
          <w:sz w:val="20"/>
          <w:szCs w:val="20"/>
        </w:rPr>
        <w:br/>
      </w:r>
      <w:r w:rsidR="00E6001C" w:rsidRPr="00677F44">
        <w:rPr>
          <w:rFonts w:ascii="Arial" w:hAnsi="Arial" w:cs="Arial"/>
          <w:sz w:val="20"/>
          <w:szCs w:val="20"/>
        </w:rPr>
        <w:br/>
        <w:t xml:space="preserve">Parents or legal guardians must assume responsibility for deciding which library resources are appropriate for their own children. Parents or legal guardians should guide their children in use of the materials and inform them about materials they should not use. While the Library affirms and acknowledges the rights and responsibilities of parents and guardians to monitor and determine their children's access to Library materials and resources, including those available through our Mature </w:t>
      </w:r>
      <w:r w:rsidR="003D7C0D" w:rsidRPr="00677F44">
        <w:rPr>
          <w:rFonts w:ascii="Arial" w:hAnsi="Arial" w:cs="Arial"/>
          <w:sz w:val="20"/>
          <w:szCs w:val="20"/>
        </w:rPr>
        <w:t>Movie</w:t>
      </w:r>
      <w:r w:rsidR="00E6001C" w:rsidRPr="00677F44">
        <w:rPr>
          <w:rFonts w:ascii="Arial" w:hAnsi="Arial" w:cs="Arial"/>
          <w:sz w:val="20"/>
          <w:szCs w:val="20"/>
        </w:rPr>
        <w:t xml:space="preserve"> programming, the </w:t>
      </w:r>
      <w:proofErr w:type="gramStart"/>
      <w:r w:rsidR="00E6001C" w:rsidRPr="00677F44">
        <w:rPr>
          <w:rFonts w:ascii="Arial" w:hAnsi="Arial" w:cs="Arial"/>
          <w:sz w:val="20"/>
          <w:szCs w:val="20"/>
        </w:rPr>
        <w:t>Library</w:t>
      </w:r>
      <w:proofErr w:type="gramEnd"/>
      <w:r w:rsidR="00E6001C" w:rsidRPr="00677F44">
        <w:rPr>
          <w:rFonts w:ascii="Arial" w:hAnsi="Arial" w:cs="Arial"/>
          <w:sz w:val="20"/>
          <w:szCs w:val="20"/>
        </w:rPr>
        <w:t xml:space="preserve"> has taken certain measures designed to assist in the safe and effective use of these resources by all patrons.</w:t>
      </w:r>
    </w:p>
    <w:p w14:paraId="50508BF1" w14:textId="77777777" w:rsidR="00E6001C" w:rsidRPr="00F86246" w:rsidRDefault="00E6001C" w:rsidP="00E6001C">
      <w:pPr>
        <w:spacing w:before="100" w:beforeAutospacing="1" w:after="240"/>
        <w:rPr>
          <w:sz w:val="20"/>
          <w:szCs w:val="20"/>
        </w:rPr>
      </w:pPr>
      <w:r w:rsidRPr="002D191B">
        <w:rPr>
          <w:rFonts w:ascii="Arial" w:hAnsi="Arial" w:cs="Arial"/>
          <w:b/>
          <w:sz w:val="20"/>
          <w:szCs w:val="20"/>
        </w:rPr>
        <w:t>Method</w:t>
      </w:r>
      <w:r w:rsidRPr="002D191B">
        <w:rPr>
          <w:rFonts w:ascii="Arial" w:hAnsi="Arial" w:cs="Arial"/>
          <w:b/>
          <w:sz w:val="20"/>
          <w:szCs w:val="20"/>
        </w:rPr>
        <w:br/>
      </w:r>
      <w:r>
        <w:rPr>
          <w:rFonts w:ascii="Arial" w:hAnsi="Arial" w:cs="Arial"/>
          <w:sz w:val="20"/>
          <w:szCs w:val="20"/>
        </w:rPr>
        <w:br/>
      </w:r>
      <w:r w:rsidRPr="00F86246">
        <w:rPr>
          <w:rFonts w:ascii="Arial" w:hAnsi="Arial" w:cs="Arial"/>
          <w:sz w:val="20"/>
          <w:szCs w:val="20"/>
        </w:rPr>
        <w:t xml:space="preserve">To address the issue of access by </w:t>
      </w:r>
      <w:r>
        <w:rPr>
          <w:rFonts w:ascii="Arial" w:hAnsi="Arial" w:cs="Arial"/>
          <w:sz w:val="20"/>
          <w:szCs w:val="20"/>
        </w:rPr>
        <w:t>teen</w:t>
      </w:r>
      <w:r w:rsidRPr="00F86246">
        <w:rPr>
          <w:rFonts w:ascii="Arial" w:hAnsi="Arial" w:cs="Arial"/>
          <w:sz w:val="20"/>
          <w:szCs w:val="20"/>
        </w:rPr>
        <w:t xml:space="preserve">s to </w:t>
      </w:r>
      <w:r>
        <w:rPr>
          <w:rFonts w:ascii="Arial" w:hAnsi="Arial" w:cs="Arial"/>
          <w:sz w:val="20"/>
          <w:szCs w:val="20"/>
        </w:rPr>
        <w:t xml:space="preserve">mature </w:t>
      </w:r>
      <w:r w:rsidR="00BC2608">
        <w:rPr>
          <w:rFonts w:ascii="Arial" w:hAnsi="Arial" w:cs="Arial"/>
          <w:sz w:val="20"/>
          <w:szCs w:val="20"/>
        </w:rPr>
        <w:t xml:space="preserve">movie </w:t>
      </w:r>
      <w:r w:rsidRPr="00F86246">
        <w:rPr>
          <w:rFonts w:ascii="Arial" w:hAnsi="Arial" w:cs="Arial"/>
          <w:sz w:val="20"/>
          <w:szCs w:val="20"/>
        </w:rPr>
        <w:t xml:space="preserve">material, the </w:t>
      </w:r>
      <w:proofErr w:type="gramStart"/>
      <w:r w:rsidRPr="00F86246">
        <w:rPr>
          <w:rFonts w:ascii="Arial" w:hAnsi="Arial" w:cs="Arial"/>
          <w:sz w:val="20"/>
          <w:szCs w:val="20"/>
        </w:rPr>
        <w:t>Library</w:t>
      </w:r>
      <w:proofErr w:type="gramEnd"/>
      <w:r w:rsidRPr="00F86246">
        <w:rPr>
          <w:rFonts w:ascii="Arial" w:hAnsi="Arial" w:cs="Arial"/>
          <w:sz w:val="20"/>
          <w:szCs w:val="20"/>
        </w:rPr>
        <w:t>:</w:t>
      </w:r>
    </w:p>
    <w:p w14:paraId="3D158B12" w14:textId="77777777" w:rsidR="00E6001C" w:rsidRDefault="00E6001C" w:rsidP="00E6001C">
      <w:pPr>
        <w:numPr>
          <w:ilvl w:val="1"/>
          <w:numId w:val="1"/>
        </w:numPr>
        <w:spacing w:before="100" w:beforeAutospacing="1" w:after="100" w:afterAutospacing="1"/>
        <w:rPr>
          <w:rFonts w:ascii="Arial" w:hAnsi="Arial" w:cs="Arial"/>
          <w:sz w:val="20"/>
          <w:szCs w:val="20"/>
        </w:rPr>
      </w:pPr>
      <w:r>
        <w:rPr>
          <w:rFonts w:ascii="Arial" w:hAnsi="Arial" w:cs="Arial"/>
          <w:sz w:val="20"/>
          <w:szCs w:val="20"/>
        </w:rPr>
        <w:t>Utilizes</w:t>
      </w:r>
      <w:r w:rsidRPr="00F86246">
        <w:rPr>
          <w:rFonts w:ascii="Arial" w:hAnsi="Arial" w:cs="Arial"/>
          <w:sz w:val="20"/>
          <w:szCs w:val="20"/>
        </w:rPr>
        <w:t xml:space="preserve"> special</w:t>
      </w:r>
      <w:r>
        <w:rPr>
          <w:rFonts w:ascii="Arial" w:hAnsi="Arial" w:cs="Arial"/>
          <w:sz w:val="20"/>
          <w:szCs w:val="20"/>
        </w:rPr>
        <w:t>ly segregated</w:t>
      </w:r>
      <w:r w:rsidRPr="00F86246">
        <w:rPr>
          <w:rFonts w:ascii="Arial" w:hAnsi="Arial" w:cs="Arial"/>
          <w:sz w:val="20"/>
          <w:szCs w:val="20"/>
        </w:rPr>
        <w:t xml:space="preserve"> </w:t>
      </w:r>
      <w:r w:rsidR="003D7C0D">
        <w:rPr>
          <w:rFonts w:ascii="Arial" w:hAnsi="Arial" w:cs="Arial"/>
          <w:sz w:val="20"/>
          <w:szCs w:val="20"/>
        </w:rPr>
        <w:t>viewing</w:t>
      </w:r>
      <w:r>
        <w:rPr>
          <w:rFonts w:ascii="Arial" w:hAnsi="Arial" w:cs="Arial"/>
          <w:sz w:val="20"/>
          <w:szCs w:val="20"/>
        </w:rPr>
        <w:t xml:space="preserve"> space </w:t>
      </w:r>
      <w:r w:rsidRPr="00F86246">
        <w:rPr>
          <w:rFonts w:ascii="Arial" w:hAnsi="Arial" w:cs="Arial"/>
          <w:sz w:val="20"/>
          <w:szCs w:val="20"/>
        </w:rPr>
        <w:t xml:space="preserve">for </w:t>
      </w:r>
      <w:r>
        <w:rPr>
          <w:rFonts w:ascii="Arial" w:hAnsi="Arial" w:cs="Arial"/>
          <w:sz w:val="20"/>
          <w:szCs w:val="20"/>
        </w:rPr>
        <w:t xml:space="preserve">mature </w:t>
      </w:r>
      <w:r w:rsidR="003D7C0D">
        <w:rPr>
          <w:rFonts w:ascii="Arial" w:hAnsi="Arial" w:cs="Arial"/>
          <w:sz w:val="20"/>
          <w:szCs w:val="20"/>
        </w:rPr>
        <w:t>movies</w:t>
      </w:r>
      <w:r w:rsidRPr="00F86246">
        <w:rPr>
          <w:rFonts w:ascii="Arial" w:hAnsi="Arial" w:cs="Arial"/>
          <w:sz w:val="20"/>
          <w:szCs w:val="20"/>
        </w:rPr>
        <w:t>;</w:t>
      </w:r>
    </w:p>
    <w:p w14:paraId="7E85084D" w14:textId="77777777" w:rsidR="00E6001C" w:rsidRPr="002D191B" w:rsidRDefault="00E6001C" w:rsidP="00E6001C">
      <w:pPr>
        <w:numPr>
          <w:ilvl w:val="1"/>
          <w:numId w:val="1"/>
        </w:numPr>
        <w:spacing w:before="100" w:beforeAutospacing="1" w:after="100" w:afterAutospacing="1"/>
        <w:rPr>
          <w:rFonts w:ascii="Arial" w:hAnsi="Arial" w:cs="Arial"/>
          <w:sz w:val="20"/>
          <w:szCs w:val="20"/>
        </w:rPr>
      </w:pPr>
      <w:r w:rsidRPr="00F86246">
        <w:rPr>
          <w:rFonts w:ascii="Arial" w:hAnsi="Arial" w:cs="Arial"/>
          <w:sz w:val="20"/>
          <w:szCs w:val="20"/>
        </w:rPr>
        <w:t>Requires parents to sign ‘</w:t>
      </w:r>
      <w:r>
        <w:rPr>
          <w:rFonts w:ascii="Arial" w:hAnsi="Arial" w:cs="Arial"/>
          <w:sz w:val="20"/>
          <w:szCs w:val="20"/>
        </w:rPr>
        <w:t xml:space="preserve">Teen Mature </w:t>
      </w:r>
      <w:r w:rsidR="003D7C0D">
        <w:rPr>
          <w:rFonts w:ascii="Arial" w:hAnsi="Arial" w:cs="Arial"/>
          <w:sz w:val="20"/>
          <w:szCs w:val="20"/>
        </w:rPr>
        <w:t>Movie</w:t>
      </w:r>
      <w:r>
        <w:rPr>
          <w:rFonts w:ascii="Arial" w:hAnsi="Arial" w:cs="Arial"/>
          <w:sz w:val="20"/>
          <w:szCs w:val="20"/>
        </w:rPr>
        <w:t xml:space="preserve"> Permission Form’ giving only t</w:t>
      </w:r>
      <w:r w:rsidRPr="00F86246">
        <w:rPr>
          <w:rFonts w:ascii="Arial" w:hAnsi="Arial" w:cs="Arial"/>
          <w:sz w:val="20"/>
          <w:szCs w:val="20"/>
        </w:rPr>
        <w:t xml:space="preserve">hose </w:t>
      </w:r>
      <w:r>
        <w:rPr>
          <w:rFonts w:ascii="Arial" w:hAnsi="Arial" w:cs="Arial"/>
          <w:sz w:val="20"/>
          <w:szCs w:val="20"/>
        </w:rPr>
        <w:t>teens</w:t>
      </w:r>
      <w:r w:rsidRPr="00F86246">
        <w:rPr>
          <w:rFonts w:ascii="Arial" w:hAnsi="Arial" w:cs="Arial"/>
          <w:sz w:val="20"/>
          <w:szCs w:val="20"/>
        </w:rPr>
        <w:t xml:space="preserve"> with this form signed access to the </w:t>
      </w:r>
      <w:r>
        <w:rPr>
          <w:rFonts w:ascii="Arial" w:hAnsi="Arial" w:cs="Arial"/>
          <w:sz w:val="20"/>
          <w:szCs w:val="20"/>
        </w:rPr>
        <w:t xml:space="preserve">restricted </w:t>
      </w:r>
      <w:r w:rsidR="005E567C">
        <w:rPr>
          <w:rFonts w:ascii="Arial" w:hAnsi="Arial" w:cs="Arial"/>
          <w:sz w:val="20"/>
          <w:szCs w:val="20"/>
        </w:rPr>
        <w:t>viewing</w:t>
      </w:r>
      <w:r>
        <w:rPr>
          <w:rFonts w:ascii="Arial" w:hAnsi="Arial" w:cs="Arial"/>
          <w:sz w:val="20"/>
          <w:szCs w:val="20"/>
        </w:rPr>
        <w:t xml:space="preserve"> space</w:t>
      </w:r>
      <w:r w:rsidRPr="00F86246">
        <w:rPr>
          <w:rFonts w:ascii="Arial" w:hAnsi="Arial" w:cs="Arial"/>
          <w:sz w:val="20"/>
          <w:szCs w:val="20"/>
        </w:rPr>
        <w:t>;</w:t>
      </w:r>
    </w:p>
    <w:p w14:paraId="509C7F36" w14:textId="77777777" w:rsidR="00E6001C" w:rsidRPr="00F86246" w:rsidRDefault="00E6001C" w:rsidP="00E6001C">
      <w:pPr>
        <w:numPr>
          <w:ilvl w:val="1"/>
          <w:numId w:val="1"/>
        </w:numPr>
        <w:spacing w:before="100" w:beforeAutospacing="1" w:after="100" w:afterAutospacing="1"/>
        <w:rPr>
          <w:rFonts w:ascii="Arial" w:hAnsi="Arial" w:cs="Arial"/>
          <w:sz w:val="20"/>
          <w:szCs w:val="20"/>
        </w:rPr>
      </w:pPr>
      <w:r>
        <w:rPr>
          <w:rFonts w:ascii="Arial" w:hAnsi="Arial" w:cs="Arial"/>
          <w:sz w:val="20"/>
          <w:szCs w:val="20"/>
        </w:rPr>
        <w:t xml:space="preserve">Screens </w:t>
      </w:r>
      <w:r w:rsidR="003D7C0D">
        <w:rPr>
          <w:rFonts w:ascii="Arial" w:hAnsi="Arial" w:cs="Arial"/>
          <w:sz w:val="20"/>
          <w:szCs w:val="20"/>
        </w:rPr>
        <w:t>m</w:t>
      </w:r>
      <w:r>
        <w:rPr>
          <w:rFonts w:ascii="Arial" w:hAnsi="Arial" w:cs="Arial"/>
          <w:sz w:val="20"/>
          <w:szCs w:val="20"/>
        </w:rPr>
        <w:t xml:space="preserve">ature </w:t>
      </w:r>
      <w:r w:rsidR="003D7C0D">
        <w:rPr>
          <w:rFonts w:ascii="Arial" w:hAnsi="Arial" w:cs="Arial"/>
          <w:sz w:val="20"/>
          <w:szCs w:val="20"/>
        </w:rPr>
        <w:t>movies</w:t>
      </w:r>
      <w:r>
        <w:rPr>
          <w:rFonts w:ascii="Arial" w:hAnsi="Arial" w:cs="Arial"/>
          <w:sz w:val="20"/>
          <w:szCs w:val="20"/>
        </w:rPr>
        <w:t xml:space="preserve"> to be </w:t>
      </w:r>
      <w:r w:rsidR="003D7C0D">
        <w:rPr>
          <w:rFonts w:ascii="Arial" w:hAnsi="Arial" w:cs="Arial"/>
          <w:sz w:val="20"/>
          <w:szCs w:val="20"/>
        </w:rPr>
        <w:t xml:space="preserve">viewed </w:t>
      </w:r>
      <w:r>
        <w:rPr>
          <w:rFonts w:ascii="Arial" w:hAnsi="Arial" w:cs="Arial"/>
          <w:sz w:val="20"/>
          <w:szCs w:val="20"/>
        </w:rPr>
        <w:t xml:space="preserve">at Mature </w:t>
      </w:r>
      <w:r w:rsidR="003D7C0D">
        <w:rPr>
          <w:rFonts w:ascii="Arial" w:hAnsi="Arial" w:cs="Arial"/>
          <w:sz w:val="20"/>
          <w:szCs w:val="20"/>
        </w:rPr>
        <w:t>Movie</w:t>
      </w:r>
      <w:r>
        <w:rPr>
          <w:rFonts w:ascii="Arial" w:hAnsi="Arial" w:cs="Arial"/>
          <w:sz w:val="20"/>
          <w:szCs w:val="20"/>
        </w:rPr>
        <w:t xml:space="preserve"> events for content;</w:t>
      </w:r>
    </w:p>
    <w:p w14:paraId="1EC92398" w14:textId="77777777" w:rsidR="00E6001C" w:rsidRPr="002D191B" w:rsidRDefault="00E6001C" w:rsidP="00E6001C">
      <w:pPr>
        <w:numPr>
          <w:ilvl w:val="1"/>
          <w:numId w:val="1"/>
        </w:numPr>
        <w:spacing w:before="100" w:beforeAutospacing="1" w:after="100" w:afterAutospacing="1"/>
        <w:rPr>
          <w:sz w:val="20"/>
          <w:szCs w:val="20"/>
        </w:rPr>
      </w:pPr>
      <w:r w:rsidRPr="00F86246">
        <w:rPr>
          <w:rFonts w:ascii="Arial" w:hAnsi="Arial" w:cs="Arial"/>
          <w:sz w:val="20"/>
          <w:szCs w:val="20"/>
        </w:rPr>
        <w:t>Encourages staff to guide minors away from materials that may be inappropriate;</w:t>
      </w:r>
      <w:r w:rsidRPr="00F86246">
        <w:rPr>
          <w:sz w:val="20"/>
          <w:szCs w:val="20"/>
        </w:rPr>
        <w:t xml:space="preserve"> </w:t>
      </w:r>
    </w:p>
    <w:p w14:paraId="2567440E" w14:textId="77777777" w:rsidR="00E6001C" w:rsidRPr="00F86246" w:rsidRDefault="00E6001C" w:rsidP="00E6001C">
      <w:pPr>
        <w:rPr>
          <w:sz w:val="20"/>
          <w:szCs w:val="20"/>
        </w:rPr>
      </w:pPr>
      <w:r w:rsidRPr="00F86246">
        <w:rPr>
          <w:rFonts w:ascii="Arial" w:hAnsi="Arial" w:cs="Arial"/>
          <w:b/>
          <w:bCs/>
          <w:sz w:val="20"/>
          <w:szCs w:val="20"/>
        </w:rPr>
        <w:t>Compliance</w:t>
      </w:r>
      <w:r w:rsidRPr="00F86246">
        <w:rPr>
          <w:rFonts w:ascii="Arial" w:hAnsi="Arial" w:cs="Arial"/>
          <w:sz w:val="20"/>
          <w:szCs w:val="20"/>
        </w:rPr>
        <w:br/>
      </w:r>
      <w:r w:rsidRPr="00F86246">
        <w:rPr>
          <w:rFonts w:ascii="Arial" w:hAnsi="Arial" w:cs="Arial"/>
          <w:sz w:val="20"/>
          <w:szCs w:val="20"/>
        </w:rPr>
        <w:br/>
        <w:t xml:space="preserve">The Library reserves the right to take appropriate action to insure compliance with this policy. </w:t>
      </w:r>
      <w:r w:rsidRPr="00F86246">
        <w:rPr>
          <w:rFonts w:ascii="Arial" w:hAnsi="Arial" w:cs="Arial"/>
          <w:sz w:val="20"/>
          <w:szCs w:val="20"/>
        </w:rPr>
        <w:br/>
      </w:r>
      <w:r w:rsidRPr="00F86246">
        <w:rPr>
          <w:rFonts w:ascii="Arial" w:hAnsi="Arial" w:cs="Arial"/>
          <w:sz w:val="20"/>
          <w:szCs w:val="20"/>
        </w:rPr>
        <w:br/>
      </w:r>
      <w:r w:rsidRPr="00F86246">
        <w:rPr>
          <w:rFonts w:ascii="Arial" w:hAnsi="Arial" w:cs="Arial"/>
          <w:b/>
          <w:bCs/>
          <w:sz w:val="20"/>
          <w:szCs w:val="20"/>
        </w:rPr>
        <w:t>Guidelines on Access to Information</w:t>
      </w:r>
      <w:r w:rsidRPr="00F86246">
        <w:rPr>
          <w:rFonts w:ascii="Arial" w:hAnsi="Arial" w:cs="Arial"/>
          <w:sz w:val="20"/>
          <w:szCs w:val="20"/>
        </w:rPr>
        <w:br/>
      </w:r>
      <w:r w:rsidRPr="00F86246">
        <w:rPr>
          <w:rFonts w:ascii="Arial" w:hAnsi="Arial" w:cs="Arial"/>
          <w:sz w:val="20"/>
          <w:szCs w:val="20"/>
        </w:rPr>
        <w:br/>
        <w:t xml:space="preserve">The Hampton Bays Public Library is guided by the following American Library Association statements on access to information: </w:t>
      </w:r>
    </w:p>
    <w:p w14:paraId="05AA8BA8" w14:textId="77777777" w:rsidR="00E6001C" w:rsidRPr="00F86246" w:rsidRDefault="00E6001C" w:rsidP="00E6001C">
      <w:pPr>
        <w:numPr>
          <w:ilvl w:val="0"/>
          <w:numId w:val="3"/>
        </w:numPr>
        <w:spacing w:before="100" w:beforeAutospacing="1" w:after="100" w:afterAutospacing="1"/>
        <w:rPr>
          <w:sz w:val="20"/>
          <w:szCs w:val="20"/>
        </w:rPr>
      </w:pPr>
      <w:r w:rsidRPr="00F86246">
        <w:rPr>
          <w:rFonts w:ascii="Arial" w:hAnsi="Arial" w:cs="Arial"/>
          <w:sz w:val="20"/>
          <w:szCs w:val="20"/>
        </w:rPr>
        <w:t>The Library Bill of Rights</w:t>
      </w:r>
      <w:r w:rsidRPr="00F86246">
        <w:rPr>
          <w:sz w:val="20"/>
          <w:szCs w:val="20"/>
        </w:rPr>
        <w:t xml:space="preserve"> </w:t>
      </w:r>
    </w:p>
    <w:p w14:paraId="7ABC52D7" w14:textId="77777777" w:rsidR="00E6001C" w:rsidRPr="00F86246" w:rsidRDefault="00E6001C" w:rsidP="00E6001C">
      <w:pPr>
        <w:numPr>
          <w:ilvl w:val="0"/>
          <w:numId w:val="3"/>
        </w:numPr>
        <w:spacing w:before="100" w:beforeAutospacing="1" w:after="100" w:afterAutospacing="1"/>
        <w:rPr>
          <w:sz w:val="20"/>
          <w:szCs w:val="20"/>
        </w:rPr>
      </w:pPr>
      <w:r w:rsidRPr="00F86246">
        <w:rPr>
          <w:rFonts w:ascii="Arial" w:hAnsi="Arial" w:cs="Arial"/>
          <w:sz w:val="20"/>
          <w:szCs w:val="20"/>
        </w:rPr>
        <w:t>Freedom to Read Statement</w:t>
      </w:r>
      <w:r w:rsidRPr="00F86246">
        <w:rPr>
          <w:sz w:val="20"/>
          <w:szCs w:val="20"/>
        </w:rPr>
        <w:t xml:space="preserve"> </w:t>
      </w:r>
    </w:p>
    <w:p w14:paraId="25C305C2" w14:textId="77777777" w:rsidR="00E6001C" w:rsidRDefault="00E6001C" w:rsidP="006166E3">
      <w:pPr>
        <w:numPr>
          <w:ilvl w:val="0"/>
          <w:numId w:val="3"/>
        </w:numPr>
        <w:spacing w:before="100" w:beforeAutospacing="1" w:after="100" w:afterAutospacing="1"/>
        <w:rPr>
          <w:sz w:val="20"/>
          <w:szCs w:val="20"/>
        </w:rPr>
      </w:pPr>
      <w:r w:rsidRPr="00F86246">
        <w:rPr>
          <w:rFonts w:ascii="Arial" w:hAnsi="Arial" w:cs="Arial"/>
          <w:sz w:val="20"/>
          <w:szCs w:val="20"/>
        </w:rPr>
        <w:lastRenderedPageBreak/>
        <w:t>Interpretation of the Library Bill of Rights: Free Access to Libraries for Minors and Access to Electronic Information Services and Resources</w:t>
      </w:r>
      <w:r w:rsidRPr="00F86246">
        <w:rPr>
          <w:sz w:val="20"/>
          <w:szCs w:val="20"/>
        </w:rPr>
        <w:t xml:space="preserve"> </w:t>
      </w:r>
    </w:p>
    <w:p w14:paraId="45C09C7F" w14:textId="77777777" w:rsidR="006166E3" w:rsidRPr="00E6001C" w:rsidRDefault="00E6001C" w:rsidP="00E6001C">
      <w:pPr>
        <w:spacing w:before="100" w:beforeAutospacing="1" w:after="100" w:afterAutospacing="1"/>
        <w:ind w:left="360"/>
        <w:rPr>
          <w:sz w:val="20"/>
          <w:szCs w:val="20"/>
        </w:rPr>
      </w:pPr>
      <w:r w:rsidRPr="00E6001C">
        <w:rPr>
          <w:rFonts w:ascii="Arial" w:hAnsi="Arial" w:cs="Arial"/>
          <w:sz w:val="20"/>
          <w:szCs w:val="20"/>
        </w:rPr>
        <w:t>In general, the Library is guided by a belief about information policies that provide appropriate protections to its patrons while being consistent with the Library's longstanding commitment to the principles of free expression as set forth in the First Amendment to the United States Constitution.</w:t>
      </w:r>
    </w:p>
    <w:p w14:paraId="094096BF" w14:textId="77777777" w:rsidR="006166E3" w:rsidRPr="00E6001C" w:rsidRDefault="006166E3" w:rsidP="006166E3">
      <w:pPr>
        <w:pStyle w:val="BodyText2"/>
      </w:pPr>
      <w:r w:rsidRPr="00E6001C">
        <w:t xml:space="preserve">I have read the attached ‘Policy of Public Use of the Internet’ and assume full responsibility for my child to access the </w:t>
      </w:r>
      <w:r w:rsidR="00923DEC">
        <w:t>Mature Movie Viewing Space</w:t>
      </w:r>
      <w:r w:rsidRPr="00E6001C">
        <w:t>.</w:t>
      </w:r>
    </w:p>
    <w:p w14:paraId="0DE3D25D" w14:textId="77777777" w:rsidR="006166E3" w:rsidRPr="00E6001C" w:rsidRDefault="006166E3" w:rsidP="006166E3"/>
    <w:p w14:paraId="7809FD5E" w14:textId="77777777" w:rsidR="006166E3" w:rsidRPr="000C1C85" w:rsidRDefault="006166E3" w:rsidP="006166E3">
      <w:pPr>
        <w:rPr>
          <w:sz w:val="22"/>
        </w:rPr>
      </w:pPr>
      <w:r w:rsidRPr="000C1C85">
        <w:rPr>
          <w:sz w:val="22"/>
        </w:rPr>
        <w:t xml:space="preserve">Parent’s </w:t>
      </w:r>
      <w:r w:rsidR="00C34087" w:rsidRPr="000C1C85">
        <w:rPr>
          <w:sz w:val="22"/>
        </w:rPr>
        <w:t>N</w:t>
      </w:r>
      <w:r w:rsidRPr="000C1C85">
        <w:rPr>
          <w:sz w:val="22"/>
        </w:rPr>
        <w:t>ame: ___________________________________________________________</w:t>
      </w:r>
      <w:r w:rsidR="00807B9B" w:rsidRPr="000C1C85">
        <w:rPr>
          <w:sz w:val="22"/>
        </w:rPr>
        <w:t>________</w:t>
      </w:r>
    </w:p>
    <w:p w14:paraId="3249F935" w14:textId="77777777" w:rsidR="006166E3" w:rsidRPr="000C1C85" w:rsidRDefault="006166E3" w:rsidP="006166E3">
      <w:pPr>
        <w:rPr>
          <w:sz w:val="22"/>
        </w:rPr>
      </w:pPr>
    </w:p>
    <w:p w14:paraId="5AEA3C0C" w14:textId="77777777" w:rsidR="006166E3" w:rsidRPr="000C1C85" w:rsidRDefault="00C34087" w:rsidP="006166E3">
      <w:pPr>
        <w:rPr>
          <w:sz w:val="22"/>
        </w:rPr>
      </w:pPr>
      <w:r w:rsidRPr="000C1C85">
        <w:rPr>
          <w:sz w:val="22"/>
        </w:rPr>
        <w:t xml:space="preserve">Parent’s </w:t>
      </w:r>
      <w:proofErr w:type="gramStart"/>
      <w:r w:rsidRPr="000C1C85">
        <w:rPr>
          <w:sz w:val="22"/>
        </w:rPr>
        <w:t>Address:_</w:t>
      </w:r>
      <w:proofErr w:type="gramEnd"/>
      <w:r w:rsidRPr="000C1C85">
        <w:rPr>
          <w:sz w:val="22"/>
        </w:rPr>
        <w:t>______________</w:t>
      </w:r>
      <w:r w:rsidR="006166E3" w:rsidRPr="000C1C85">
        <w:rPr>
          <w:sz w:val="22"/>
        </w:rPr>
        <w:t>_________________________________________</w:t>
      </w:r>
      <w:r w:rsidR="00807B9B" w:rsidRPr="000C1C85">
        <w:rPr>
          <w:sz w:val="22"/>
        </w:rPr>
        <w:t>_________</w:t>
      </w:r>
    </w:p>
    <w:p w14:paraId="670E715F" w14:textId="77777777" w:rsidR="006166E3" w:rsidRPr="000C1C85" w:rsidRDefault="0029374D" w:rsidP="006166E3">
      <w:pPr>
        <w:rPr>
          <w:sz w:val="22"/>
        </w:rPr>
      </w:pPr>
      <w:r w:rsidRPr="000C1C85">
        <w:rPr>
          <w:sz w:val="22"/>
        </w:rPr>
        <w:br/>
      </w:r>
      <w:r w:rsidR="008B18AC" w:rsidRPr="000C1C85">
        <w:rPr>
          <w:sz w:val="22"/>
        </w:rPr>
        <w:t xml:space="preserve">Parent’s </w:t>
      </w:r>
      <w:r w:rsidR="00C34087" w:rsidRPr="000C1C85">
        <w:rPr>
          <w:sz w:val="22"/>
        </w:rPr>
        <w:t xml:space="preserve">Phone </w:t>
      </w:r>
      <w:proofErr w:type="gramStart"/>
      <w:r w:rsidR="00C34087" w:rsidRPr="000C1C85">
        <w:rPr>
          <w:sz w:val="22"/>
        </w:rPr>
        <w:t>Number</w:t>
      </w:r>
      <w:r w:rsidR="006166E3" w:rsidRPr="000C1C85">
        <w:rPr>
          <w:sz w:val="22"/>
        </w:rPr>
        <w:t>:_</w:t>
      </w:r>
      <w:proofErr w:type="gramEnd"/>
      <w:r w:rsidR="006166E3" w:rsidRPr="000C1C85">
        <w:rPr>
          <w:sz w:val="22"/>
        </w:rPr>
        <w:t>________</w:t>
      </w:r>
      <w:r w:rsidR="00C34087" w:rsidRPr="000C1C85">
        <w:rPr>
          <w:sz w:val="22"/>
        </w:rPr>
        <w:t>_____</w:t>
      </w:r>
      <w:r w:rsidR="006166E3" w:rsidRPr="000C1C85">
        <w:rPr>
          <w:sz w:val="22"/>
        </w:rPr>
        <w:t>___________</w:t>
      </w:r>
      <w:r w:rsidR="00807B9B" w:rsidRPr="000C1C85">
        <w:rPr>
          <w:sz w:val="22"/>
        </w:rPr>
        <w:t>_________</w:t>
      </w:r>
      <w:r w:rsidR="008B18AC" w:rsidRPr="000C1C85">
        <w:rPr>
          <w:sz w:val="22"/>
        </w:rPr>
        <w:t>__________________________</w:t>
      </w:r>
    </w:p>
    <w:p w14:paraId="302041A0" w14:textId="77777777" w:rsidR="006166E3" w:rsidRPr="000C1C85" w:rsidRDefault="006166E3" w:rsidP="006166E3">
      <w:pPr>
        <w:rPr>
          <w:sz w:val="22"/>
        </w:rPr>
      </w:pPr>
    </w:p>
    <w:p w14:paraId="6082511E" w14:textId="77777777" w:rsidR="006166E3" w:rsidRPr="000C1C85" w:rsidRDefault="006166E3" w:rsidP="006166E3">
      <w:pPr>
        <w:rPr>
          <w:sz w:val="22"/>
        </w:rPr>
      </w:pPr>
      <w:r w:rsidRPr="000C1C85">
        <w:rPr>
          <w:sz w:val="22"/>
        </w:rPr>
        <w:t xml:space="preserve">Parent’s </w:t>
      </w:r>
      <w:r w:rsidR="00C34087" w:rsidRPr="000C1C85">
        <w:rPr>
          <w:sz w:val="22"/>
        </w:rPr>
        <w:t>L</w:t>
      </w:r>
      <w:r w:rsidRPr="000C1C85">
        <w:rPr>
          <w:sz w:val="22"/>
        </w:rPr>
        <w:t xml:space="preserve">ibrary </w:t>
      </w:r>
      <w:r w:rsidR="00C34087" w:rsidRPr="000C1C85">
        <w:rPr>
          <w:sz w:val="22"/>
        </w:rPr>
        <w:t>C</w:t>
      </w:r>
      <w:r w:rsidRPr="000C1C85">
        <w:rPr>
          <w:sz w:val="22"/>
        </w:rPr>
        <w:t xml:space="preserve">ard </w:t>
      </w:r>
      <w:r w:rsidR="00C34087" w:rsidRPr="000C1C85">
        <w:rPr>
          <w:sz w:val="22"/>
        </w:rPr>
        <w:t>B</w:t>
      </w:r>
      <w:r w:rsidRPr="000C1C85">
        <w:rPr>
          <w:sz w:val="22"/>
        </w:rPr>
        <w:t>arcode:</w:t>
      </w:r>
      <w:r w:rsidRPr="000C1C85">
        <w:rPr>
          <w:i/>
          <w:iCs/>
          <w:sz w:val="22"/>
        </w:rPr>
        <w:t xml:space="preserve"> (optional)</w:t>
      </w:r>
      <w:r w:rsidR="00C34087" w:rsidRPr="000C1C85">
        <w:rPr>
          <w:sz w:val="22"/>
        </w:rPr>
        <w:t>_________</w:t>
      </w:r>
      <w:r w:rsidRPr="000C1C85">
        <w:rPr>
          <w:sz w:val="22"/>
        </w:rPr>
        <w:t>_____________________________</w:t>
      </w:r>
      <w:r w:rsidR="00807B9B" w:rsidRPr="000C1C85">
        <w:rPr>
          <w:sz w:val="22"/>
        </w:rPr>
        <w:t>________</w:t>
      </w:r>
    </w:p>
    <w:p w14:paraId="026EDC5F" w14:textId="77777777" w:rsidR="006166E3" w:rsidRPr="000C1C85" w:rsidRDefault="006166E3" w:rsidP="006166E3">
      <w:pPr>
        <w:jc w:val="center"/>
        <w:rPr>
          <w:i/>
          <w:iCs/>
          <w:sz w:val="22"/>
        </w:rPr>
      </w:pPr>
    </w:p>
    <w:p w14:paraId="7208CE46" w14:textId="77777777" w:rsidR="006166E3" w:rsidRPr="000C1C85" w:rsidRDefault="006166E3" w:rsidP="006166E3">
      <w:pPr>
        <w:rPr>
          <w:sz w:val="22"/>
        </w:rPr>
      </w:pPr>
      <w:r w:rsidRPr="000C1C85">
        <w:rPr>
          <w:sz w:val="22"/>
        </w:rPr>
        <w:t>Parent’</w:t>
      </w:r>
      <w:r w:rsidR="00C34087" w:rsidRPr="000C1C85">
        <w:rPr>
          <w:sz w:val="22"/>
        </w:rPr>
        <w:t xml:space="preserve">s </w:t>
      </w:r>
      <w:proofErr w:type="gramStart"/>
      <w:r w:rsidR="00C34087" w:rsidRPr="000C1C85">
        <w:rPr>
          <w:sz w:val="22"/>
        </w:rPr>
        <w:t>Signature:_</w:t>
      </w:r>
      <w:proofErr w:type="gramEnd"/>
      <w:r w:rsidR="00C34087" w:rsidRPr="000C1C85">
        <w:rPr>
          <w:sz w:val="22"/>
        </w:rPr>
        <w:t>________________</w:t>
      </w:r>
      <w:r w:rsidRPr="000C1C85">
        <w:rPr>
          <w:sz w:val="22"/>
        </w:rPr>
        <w:t>______________________________________</w:t>
      </w:r>
      <w:r w:rsidR="00807B9B" w:rsidRPr="000C1C85">
        <w:rPr>
          <w:sz w:val="22"/>
        </w:rPr>
        <w:t>_________</w:t>
      </w:r>
      <w:r w:rsidR="008B18AC" w:rsidRPr="000C1C85">
        <w:rPr>
          <w:sz w:val="22"/>
        </w:rPr>
        <w:br/>
      </w:r>
      <w:r w:rsidR="008B18AC" w:rsidRPr="000C1C85">
        <w:rPr>
          <w:sz w:val="22"/>
        </w:rPr>
        <w:br/>
        <w:t>Date:__________________________________</w:t>
      </w:r>
    </w:p>
    <w:p w14:paraId="56DE4240" w14:textId="77777777" w:rsidR="008B18AC" w:rsidRPr="000C1C85" w:rsidRDefault="008B18AC" w:rsidP="008B18AC">
      <w:pPr>
        <w:jc w:val="center"/>
        <w:rPr>
          <w:sz w:val="22"/>
        </w:rPr>
      </w:pPr>
      <w:r w:rsidRPr="000C1C85">
        <w:rPr>
          <w:sz w:val="22"/>
        </w:rPr>
        <w:br/>
      </w:r>
      <w:r w:rsidR="0029374D" w:rsidRPr="000C1C85">
        <w:rPr>
          <w:sz w:val="22"/>
        </w:rPr>
        <w:br/>
      </w:r>
      <w:r w:rsidRPr="000C1C85">
        <w:rPr>
          <w:sz w:val="22"/>
        </w:rPr>
        <w:t>***</w:t>
      </w:r>
    </w:p>
    <w:p w14:paraId="27A07488" w14:textId="77777777" w:rsidR="008B18AC" w:rsidRPr="000C1C85" w:rsidRDefault="008B18AC" w:rsidP="008B18AC">
      <w:pPr>
        <w:jc w:val="center"/>
        <w:rPr>
          <w:sz w:val="22"/>
        </w:rPr>
      </w:pPr>
    </w:p>
    <w:p w14:paraId="51A352BB" w14:textId="77777777" w:rsidR="006166E3" w:rsidRPr="000C1C85" w:rsidRDefault="006166E3" w:rsidP="008B18AC">
      <w:pPr>
        <w:rPr>
          <w:sz w:val="22"/>
        </w:rPr>
      </w:pPr>
      <w:r w:rsidRPr="000C1C85">
        <w:rPr>
          <w:sz w:val="22"/>
        </w:rPr>
        <w:t>Child’s Name:</w:t>
      </w:r>
      <w:r w:rsidRPr="000C1C85">
        <w:rPr>
          <w:sz w:val="22"/>
        </w:rPr>
        <w:tab/>
        <w:t>_____________</w:t>
      </w:r>
      <w:r w:rsidR="00F86246" w:rsidRPr="000C1C85">
        <w:rPr>
          <w:sz w:val="22"/>
        </w:rPr>
        <w:t>_____________</w:t>
      </w:r>
      <w:r w:rsidR="008B18AC" w:rsidRPr="000C1C85">
        <w:rPr>
          <w:sz w:val="22"/>
        </w:rPr>
        <w:t>__________________________</w:t>
      </w:r>
      <w:r w:rsidR="00F86246" w:rsidRPr="000C1C85">
        <w:rPr>
          <w:sz w:val="22"/>
        </w:rPr>
        <w:t>________________</w:t>
      </w:r>
      <w:r w:rsidRPr="000C1C85">
        <w:rPr>
          <w:sz w:val="22"/>
        </w:rPr>
        <w:t xml:space="preserve"> </w:t>
      </w:r>
      <w:r w:rsidR="008B18AC" w:rsidRPr="000C1C85">
        <w:rPr>
          <w:sz w:val="22"/>
        </w:rPr>
        <w:br/>
      </w:r>
      <w:r w:rsidR="008B18AC" w:rsidRPr="000C1C85">
        <w:rPr>
          <w:sz w:val="22"/>
        </w:rPr>
        <w:br/>
        <w:t xml:space="preserve">Child’s </w:t>
      </w:r>
      <w:r w:rsidR="00F86246" w:rsidRPr="000C1C85">
        <w:rPr>
          <w:sz w:val="22"/>
        </w:rPr>
        <w:t xml:space="preserve">Date of </w:t>
      </w:r>
      <w:proofErr w:type="gramStart"/>
      <w:r w:rsidR="00F86246" w:rsidRPr="000C1C85">
        <w:rPr>
          <w:sz w:val="22"/>
        </w:rPr>
        <w:t>birth</w:t>
      </w:r>
      <w:r w:rsidRPr="000C1C85">
        <w:rPr>
          <w:sz w:val="22"/>
        </w:rPr>
        <w:t>:_</w:t>
      </w:r>
      <w:proofErr w:type="gramEnd"/>
      <w:r w:rsidRPr="000C1C85">
        <w:rPr>
          <w:sz w:val="22"/>
        </w:rPr>
        <w:t>____</w:t>
      </w:r>
      <w:r w:rsidR="00C34087" w:rsidRPr="000C1C85">
        <w:rPr>
          <w:sz w:val="22"/>
        </w:rPr>
        <w:t>__</w:t>
      </w:r>
      <w:r w:rsidRPr="000C1C85">
        <w:rPr>
          <w:sz w:val="22"/>
        </w:rPr>
        <w:t>_</w:t>
      </w:r>
      <w:r w:rsidR="008B18AC" w:rsidRPr="000C1C85">
        <w:rPr>
          <w:sz w:val="22"/>
        </w:rPr>
        <w:t>___</w:t>
      </w:r>
      <w:r w:rsidR="00F86246" w:rsidRPr="000C1C85">
        <w:rPr>
          <w:sz w:val="22"/>
        </w:rPr>
        <w:t>______</w:t>
      </w:r>
      <w:r w:rsidR="008B18AC" w:rsidRPr="000C1C85">
        <w:rPr>
          <w:sz w:val="22"/>
        </w:rPr>
        <w:t>_____</w:t>
      </w:r>
    </w:p>
    <w:p w14:paraId="01A9BB29" w14:textId="77777777" w:rsidR="006166E3" w:rsidRPr="000C1C85" w:rsidRDefault="006166E3" w:rsidP="008B18AC">
      <w:pPr>
        <w:rPr>
          <w:sz w:val="22"/>
        </w:rPr>
      </w:pPr>
    </w:p>
    <w:p w14:paraId="677DC499" w14:textId="77777777" w:rsidR="006166E3" w:rsidRPr="000C1C85" w:rsidRDefault="008B18AC" w:rsidP="008B18AC">
      <w:pPr>
        <w:rPr>
          <w:sz w:val="22"/>
        </w:rPr>
      </w:pPr>
      <w:r w:rsidRPr="000C1C85">
        <w:rPr>
          <w:sz w:val="22"/>
        </w:rPr>
        <w:t xml:space="preserve">Child’s </w:t>
      </w:r>
      <w:r w:rsidR="006166E3" w:rsidRPr="000C1C85">
        <w:rPr>
          <w:sz w:val="22"/>
        </w:rPr>
        <w:t xml:space="preserve">Address </w:t>
      </w:r>
      <w:r w:rsidR="006166E3" w:rsidRPr="000C1C85">
        <w:rPr>
          <w:i/>
          <w:sz w:val="22"/>
        </w:rPr>
        <w:t>(if different from above):</w:t>
      </w:r>
      <w:r w:rsidRPr="000C1C85">
        <w:rPr>
          <w:sz w:val="22"/>
        </w:rPr>
        <w:t>_______</w:t>
      </w:r>
      <w:r w:rsidR="006166E3" w:rsidRPr="000C1C85">
        <w:rPr>
          <w:sz w:val="22"/>
        </w:rPr>
        <w:t>__________________________________</w:t>
      </w:r>
      <w:r w:rsidR="00807B9B" w:rsidRPr="000C1C85">
        <w:rPr>
          <w:sz w:val="22"/>
        </w:rPr>
        <w:t>_____</w:t>
      </w:r>
      <w:r w:rsidR="006166E3" w:rsidRPr="000C1C85">
        <w:rPr>
          <w:sz w:val="22"/>
        </w:rPr>
        <w:t xml:space="preserve">  </w:t>
      </w:r>
      <w:r w:rsidR="00C34087" w:rsidRPr="000C1C85">
        <w:rPr>
          <w:sz w:val="22"/>
        </w:rPr>
        <w:br/>
      </w:r>
      <w:r w:rsidR="00C34087" w:rsidRPr="000C1C85">
        <w:rPr>
          <w:sz w:val="22"/>
        </w:rPr>
        <w:br/>
      </w:r>
      <w:r w:rsidRPr="000C1C85">
        <w:rPr>
          <w:sz w:val="22"/>
        </w:rPr>
        <w:t xml:space="preserve">Child’s </w:t>
      </w:r>
      <w:r w:rsidR="00C34087" w:rsidRPr="000C1C85">
        <w:rPr>
          <w:sz w:val="22"/>
        </w:rPr>
        <w:t>Phone Number</w:t>
      </w:r>
      <w:r w:rsidRPr="000C1C85">
        <w:rPr>
          <w:sz w:val="22"/>
        </w:rPr>
        <w:t xml:space="preserve"> </w:t>
      </w:r>
      <w:r w:rsidRPr="000C1C85">
        <w:rPr>
          <w:i/>
          <w:sz w:val="22"/>
        </w:rPr>
        <w:t>(if different from above):</w:t>
      </w:r>
      <w:r w:rsidR="00C34087" w:rsidRPr="000C1C85">
        <w:rPr>
          <w:sz w:val="22"/>
        </w:rPr>
        <w:t>__________________________________</w:t>
      </w:r>
      <w:r w:rsidRPr="000C1C85">
        <w:rPr>
          <w:sz w:val="22"/>
        </w:rPr>
        <w:t>_______</w:t>
      </w:r>
      <w:r w:rsidR="00C34087" w:rsidRPr="000C1C85">
        <w:rPr>
          <w:sz w:val="22"/>
        </w:rPr>
        <w:br/>
      </w:r>
      <w:r w:rsidR="00C34087" w:rsidRPr="000C1C85">
        <w:rPr>
          <w:sz w:val="22"/>
        </w:rPr>
        <w:br/>
        <w:t>Child’s library card barcode:</w:t>
      </w:r>
      <w:r w:rsidR="006166E3" w:rsidRPr="000C1C85">
        <w:rPr>
          <w:sz w:val="22"/>
        </w:rPr>
        <w:t>________________________________________________</w:t>
      </w:r>
      <w:r w:rsidR="00807B9B" w:rsidRPr="000C1C85">
        <w:rPr>
          <w:sz w:val="22"/>
        </w:rPr>
        <w:t>_________</w:t>
      </w:r>
    </w:p>
    <w:p w14:paraId="5EEBFDF8" w14:textId="77777777" w:rsidR="00F86246" w:rsidRPr="000C1C85" w:rsidRDefault="00F86246" w:rsidP="006166E3">
      <w:pPr>
        <w:rPr>
          <w:sz w:val="22"/>
        </w:rPr>
      </w:pPr>
    </w:p>
    <w:p w14:paraId="1E7AF6FA" w14:textId="77777777" w:rsidR="001C6E06" w:rsidRPr="008B18AC" w:rsidRDefault="00C34087">
      <w:r w:rsidRPr="000C1C85">
        <w:rPr>
          <w:sz w:val="22"/>
        </w:rPr>
        <w:t xml:space="preserve">Child’s </w:t>
      </w:r>
      <w:r w:rsidR="008B18AC" w:rsidRPr="000C1C85">
        <w:rPr>
          <w:sz w:val="22"/>
        </w:rPr>
        <w:t>Signature</w:t>
      </w:r>
      <w:r w:rsidRPr="000C1C85">
        <w:rPr>
          <w:sz w:val="22"/>
        </w:rPr>
        <w:t>:</w:t>
      </w:r>
      <w:r w:rsidR="006166E3" w:rsidRPr="000C1C85">
        <w:rPr>
          <w:sz w:val="22"/>
        </w:rPr>
        <w:t>__</w:t>
      </w:r>
      <w:r w:rsidR="008B18AC" w:rsidRPr="000C1C85">
        <w:rPr>
          <w:sz w:val="22"/>
        </w:rPr>
        <w:t>_____</w:t>
      </w:r>
      <w:r w:rsidR="006166E3" w:rsidRPr="000C1C85">
        <w:rPr>
          <w:sz w:val="22"/>
        </w:rPr>
        <w:t>_________________________________________________</w:t>
      </w:r>
      <w:r w:rsidR="00807B9B" w:rsidRPr="000C1C85">
        <w:rPr>
          <w:sz w:val="22"/>
        </w:rPr>
        <w:t>_________</w:t>
      </w:r>
      <w:r w:rsidR="002D191B" w:rsidRPr="000C1C85">
        <w:rPr>
          <w:sz w:val="22"/>
        </w:rPr>
        <w:br/>
      </w:r>
      <w:r w:rsidR="00807B9B" w:rsidRPr="000C1C85">
        <w:rPr>
          <w:sz w:val="22"/>
        </w:rPr>
        <w:br/>
      </w:r>
      <w:r w:rsidR="008B18AC" w:rsidRPr="000C1C85">
        <w:rPr>
          <w:sz w:val="22"/>
        </w:rPr>
        <w:t>Date:___________________________________</w:t>
      </w:r>
      <w:r w:rsidRPr="000C1C85">
        <w:rPr>
          <w:sz w:val="22"/>
        </w:rPr>
        <w:br/>
      </w:r>
      <w:r w:rsidR="000C1C85">
        <w:br/>
      </w:r>
      <w:r>
        <w:br/>
      </w:r>
      <w:r w:rsidR="006166E3" w:rsidRPr="00E6001C">
        <w:t>Staff approval: __________________</w:t>
      </w:r>
      <w:r w:rsidR="00807B9B" w:rsidRPr="00E6001C">
        <w:t xml:space="preserve">__________________________         Date: </w:t>
      </w:r>
      <w:r w:rsidR="006166E3" w:rsidRPr="00E6001C">
        <w:t>________</w:t>
      </w:r>
      <w:r w:rsidR="00807B9B" w:rsidRPr="00E6001C">
        <w:t>___</w:t>
      </w:r>
      <w:r w:rsidR="006166E3" w:rsidRPr="00E6001C">
        <w:t>_</w:t>
      </w:r>
      <w:r w:rsidR="00807B9B" w:rsidRPr="00E6001C">
        <w:t>__</w:t>
      </w:r>
    </w:p>
    <w:sectPr w:rsidR="001C6E06" w:rsidRPr="008B18AC" w:rsidSect="00E6001C">
      <w:headerReference w:type="default" r:id="rId8"/>
      <w:footerReference w:type="default" r:id="rId9"/>
      <w:pgSz w:w="12240" w:h="15840"/>
      <w:pgMar w:top="180" w:right="126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419E" w14:textId="77777777" w:rsidR="006166E3" w:rsidRDefault="006166E3" w:rsidP="006166E3">
      <w:r>
        <w:separator/>
      </w:r>
    </w:p>
  </w:endnote>
  <w:endnote w:type="continuationSeparator" w:id="0">
    <w:p w14:paraId="587B98F2" w14:textId="77777777" w:rsidR="006166E3" w:rsidRDefault="006166E3" w:rsidP="0061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148D" w14:textId="77777777" w:rsidR="00C204B5" w:rsidRDefault="00524CE5" w:rsidP="00C204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8D2A" w14:textId="77777777" w:rsidR="006166E3" w:rsidRDefault="006166E3" w:rsidP="006166E3">
      <w:r>
        <w:separator/>
      </w:r>
    </w:p>
  </w:footnote>
  <w:footnote w:type="continuationSeparator" w:id="0">
    <w:p w14:paraId="2E9D8F84" w14:textId="77777777" w:rsidR="006166E3" w:rsidRDefault="006166E3" w:rsidP="00616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1C70" w14:textId="77777777" w:rsidR="00901D33" w:rsidRPr="00901D33" w:rsidRDefault="00524CE5" w:rsidP="00901D33">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1D09"/>
    <w:multiLevelType w:val="hybridMultilevel"/>
    <w:tmpl w:val="17DA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A1F06"/>
    <w:multiLevelType w:val="multilevel"/>
    <w:tmpl w:val="DA70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4743ED"/>
    <w:multiLevelType w:val="multilevel"/>
    <w:tmpl w:val="2A88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362349"/>
    <w:multiLevelType w:val="multilevel"/>
    <w:tmpl w:val="E0E2ECF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71E72C7"/>
    <w:multiLevelType w:val="hybridMultilevel"/>
    <w:tmpl w:val="2AEC10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E3"/>
    <w:rsid w:val="00056E87"/>
    <w:rsid w:val="000C1C85"/>
    <w:rsid w:val="00123331"/>
    <w:rsid w:val="001236B4"/>
    <w:rsid w:val="001244AE"/>
    <w:rsid w:val="00132E77"/>
    <w:rsid w:val="00146E48"/>
    <w:rsid w:val="00187B21"/>
    <w:rsid w:val="00203C4F"/>
    <w:rsid w:val="00221512"/>
    <w:rsid w:val="00225AB4"/>
    <w:rsid w:val="002534CA"/>
    <w:rsid w:val="0029374D"/>
    <w:rsid w:val="002D191B"/>
    <w:rsid w:val="002D7438"/>
    <w:rsid w:val="00317358"/>
    <w:rsid w:val="00336308"/>
    <w:rsid w:val="003A27A4"/>
    <w:rsid w:val="003D7C0D"/>
    <w:rsid w:val="00406B18"/>
    <w:rsid w:val="004D7666"/>
    <w:rsid w:val="00560761"/>
    <w:rsid w:val="005E567C"/>
    <w:rsid w:val="006166E3"/>
    <w:rsid w:val="00677F44"/>
    <w:rsid w:val="006D4F39"/>
    <w:rsid w:val="006F27D3"/>
    <w:rsid w:val="007952E8"/>
    <w:rsid w:val="00807B9B"/>
    <w:rsid w:val="008531AE"/>
    <w:rsid w:val="008B18AC"/>
    <w:rsid w:val="00923DEC"/>
    <w:rsid w:val="00934A71"/>
    <w:rsid w:val="00935911"/>
    <w:rsid w:val="009A1221"/>
    <w:rsid w:val="00BC2608"/>
    <w:rsid w:val="00C34087"/>
    <w:rsid w:val="00D42DD8"/>
    <w:rsid w:val="00E6001C"/>
    <w:rsid w:val="00F029E7"/>
    <w:rsid w:val="00F71692"/>
    <w:rsid w:val="00F8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E9C9"/>
  <w15:docId w15:val="{9264A235-41AD-45A6-ADA4-3B418483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E3"/>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6166E3"/>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166E3"/>
    <w:rPr>
      <w:rFonts w:ascii="Times New Roman" w:eastAsia="Times New Roman" w:hAnsi="Times New Roman" w:cs="Times New Roman"/>
      <w:b/>
      <w:bCs/>
      <w:sz w:val="27"/>
      <w:szCs w:val="27"/>
    </w:rPr>
  </w:style>
  <w:style w:type="paragraph" w:styleId="NormalWeb">
    <w:name w:val="Normal (Web)"/>
    <w:basedOn w:val="Normal"/>
    <w:rsid w:val="006166E3"/>
    <w:pPr>
      <w:spacing w:before="100" w:beforeAutospacing="1" w:after="100" w:afterAutospacing="1"/>
    </w:pPr>
  </w:style>
  <w:style w:type="character" w:styleId="Hyperlink">
    <w:name w:val="Hyperlink"/>
    <w:basedOn w:val="DefaultParagraphFont"/>
    <w:rsid w:val="006166E3"/>
    <w:rPr>
      <w:color w:val="0000FF"/>
      <w:u w:val="single"/>
    </w:rPr>
  </w:style>
  <w:style w:type="paragraph" w:styleId="Header">
    <w:name w:val="header"/>
    <w:basedOn w:val="Normal"/>
    <w:link w:val="HeaderChar"/>
    <w:uiPriority w:val="99"/>
    <w:rsid w:val="006166E3"/>
    <w:pPr>
      <w:tabs>
        <w:tab w:val="center" w:pos="4320"/>
        <w:tab w:val="right" w:pos="8640"/>
      </w:tabs>
    </w:pPr>
  </w:style>
  <w:style w:type="character" w:customStyle="1" w:styleId="HeaderChar">
    <w:name w:val="Header Char"/>
    <w:basedOn w:val="DefaultParagraphFont"/>
    <w:link w:val="Header"/>
    <w:uiPriority w:val="99"/>
    <w:rsid w:val="006166E3"/>
    <w:rPr>
      <w:rFonts w:ascii="Times New Roman" w:eastAsia="Times New Roman" w:hAnsi="Times New Roman" w:cs="Times New Roman"/>
      <w:sz w:val="24"/>
      <w:szCs w:val="24"/>
    </w:rPr>
  </w:style>
  <w:style w:type="paragraph" w:styleId="Footer">
    <w:name w:val="footer"/>
    <w:basedOn w:val="Normal"/>
    <w:link w:val="FooterChar"/>
    <w:rsid w:val="006166E3"/>
    <w:pPr>
      <w:tabs>
        <w:tab w:val="center" w:pos="4320"/>
        <w:tab w:val="right" w:pos="8640"/>
      </w:tabs>
    </w:pPr>
  </w:style>
  <w:style w:type="character" w:customStyle="1" w:styleId="FooterChar">
    <w:name w:val="Footer Char"/>
    <w:basedOn w:val="DefaultParagraphFont"/>
    <w:link w:val="Footer"/>
    <w:rsid w:val="006166E3"/>
    <w:rPr>
      <w:rFonts w:ascii="Times New Roman" w:eastAsia="Times New Roman" w:hAnsi="Times New Roman" w:cs="Times New Roman"/>
      <w:sz w:val="24"/>
      <w:szCs w:val="24"/>
    </w:rPr>
  </w:style>
  <w:style w:type="paragraph" w:styleId="Title">
    <w:name w:val="Title"/>
    <w:basedOn w:val="Normal"/>
    <w:link w:val="TitleChar"/>
    <w:qFormat/>
    <w:rsid w:val="006166E3"/>
    <w:pPr>
      <w:jc w:val="center"/>
    </w:pPr>
    <w:rPr>
      <w:sz w:val="36"/>
    </w:rPr>
  </w:style>
  <w:style w:type="character" w:customStyle="1" w:styleId="TitleChar">
    <w:name w:val="Title Char"/>
    <w:basedOn w:val="DefaultParagraphFont"/>
    <w:link w:val="Title"/>
    <w:rsid w:val="006166E3"/>
    <w:rPr>
      <w:rFonts w:ascii="Times New Roman" w:eastAsia="Times New Roman" w:hAnsi="Times New Roman" w:cs="Times New Roman"/>
      <w:sz w:val="36"/>
      <w:szCs w:val="24"/>
    </w:rPr>
  </w:style>
  <w:style w:type="paragraph" w:styleId="Subtitle">
    <w:name w:val="Subtitle"/>
    <w:basedOn w:val="Normal"/>
    <w:link w:val="SubtitleChar"/>
    <w:qFormat/>
    <w:rsid w:val="006166E3"/>
    <w:pPr>
      <w:jc w:val="center"/>
    </w:pPr>
    <w:rPr>
      <w:b/>
      <w:bCs/>
      <w:sz w:val="36"/>
    </w:rPr>
  </w:style>
  <w:style w:type="character" w:customStyle="1" w:styleId="SubtitleChar">
    <w:name w:val="Subtitle Char"/>
    <w:basedOn w:val="DefaultParagraphFont"/>
    <w:link w:val="Subtitle"/>
    <w:rsid w:val="006166E3"/>
    <w:rPr>
      <w:rFonts w:ascii="Times New Roman" w:eastAsia="Times New Roman" w:hAnsi="Times New Roman" w:cs="Times New Roman"/>
      <w:b/>
      <w:bCs/>
      <w:sz w:val="36"/>
      <w:szCs w:val="24"/>
    </w:rPr>
  </w:style>
  <w:style w:type="paragraph" w:styleId="BodyText">
    <w:name w:val="Body Text"/>
    <w:basedOn w:val="Normal"/>
    <w:link w:val="BodyTextChar"/>
    <w:rsid w:val="006166E3"/>
    <w:rPr>
      <w:b/>
      <w:bCs/>
      <w:i/>
      <w:iCs/>
    </w:rPr>
  </w:style>
  <w:style w:type="character" w:customStyle="1" w:styleId="BodyTextChar">
    <w:name w:val="Body Text Char"/>
    <w:basedOn w:val="DefaultParagraphFont"/>
    <w:link w:val="BodyText"/>
    <w:rsid w:val="006166E3"/>
    <w:rPr>
      <w:rFonts w:ascii="Times New Roman" w:eastAsia="Times New Roman" w:hAnsi="Times New Roman" w:cs="Times New Roman"/>
      <w:b/>
      <w:bCs/>
      <w:i/>
      <w:iCs/>
      <w:sz w:val="24"/>
      <w:szCs w:val="24"/>
    </w:rPr>
  </w:style>
  <w:style w:type="paragraph" w:styleId="BodyText2">
    <w:name w:val="Body Text 2"/>
    <w:basedOn w:val="Normal"/>
    <w:link w:val="BodyText2Char"/>
    <w:rsid w:val="006166E3"/>
    <w:rPr>
      <w:b/>
      <w:bCs/>
    </w:rPr>
  </w:style>
  <w:style w:type="character" w:customStyle="1" w:styleId="BodyText2Char">
    <w:name w:val="Body Text 2 Char"/>
    <w:basedOn w:val="DefaultParagraphFont"/>
    <w:link w:val="BodyText2"/>
    <w:rsid w:val="006166E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21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5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EDD1-3E92-4C3C-BEEA-C653B732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Alex Giresi</cp:lastModifiedBy>
  <cp:revision>2</cp:revision>
  <cp:lastPrinted>2023-03-14T18:58:00Z</cp:lastPrinted>
  <dcterms:created xsi:type="dcterms:W3CDTF">2025-08-21T21:13:00Z</dcterms:created>
  <dcterms:modified xsi:type="dcterms:W3CDTF">2025-08-21T21:13:00Z</dcterms:modified>
</cp:coreProperties>
</file>